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 xml:space="preserve">Те, кто работают с дошкольниками, знают, какие труд­ности испытывают эти дети, когда им приходится выпол­нять действия, требующие точности, </w:t>
      </w:r>
      <w:proofErr w:type="spellStart"/>
      <w:r w:rsidRPr="005104D9">
        <w:rPr>
          <w:sz w:val="28"/>
        </w:rPr>
        <w:t>выверенности</w:t>
      </w:r>
      <w:proofErr w:type="spellEnd"/>
      <w:r w:rsidRPr="005104D9">
        <w:rPr>
          <w:sz w:val="28"/>
        </w:rPr>
        <w:t xml:space="preserve"> и синх­ронности движений: что-то брать, вставлять, завязывать, складывать, лепить, вырезать, наклеивать, рисовать и т. д. Плохо развитые двигательные функции рук и отсутствие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оформленной техники движений, скоординированных дей­ствий глаза и руки вызывают у ребенка огромные трудно­сти, которые порой заставляют его отступать перед любой задачей, связанной с выполнением вышеупомянутых дей­ствий.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Работа не предусматривает целенаправленного обуче­ния рисованию и письму. Основная ЗАДАЧА — РАЗВИТИЕ ДВИГАТЕЛЬНЫХ И ПОЗНАВАТЕЛЬНЫХ СПОСОБНОС­ТЕЙ. Она реализуется через развитие: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Двигательной области коры головного мозга: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формирование и совершенствование мелкой мотори­ки пальцев рук, двигательных умений и навыков в манипуляциях различными предметами (твердыми и мягкими, упругими, гладкими и шероховатыми);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умение правильно держать карандаш, ручку, флома­стер; учиться владеть ими, используя самомассаж, игры и упражнения (обводя, закрашивая предметы, рисуя на заранее заготовленных листах);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формирование зрительно-моторных координации.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Речевой области коры головного мозга: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формирование активной речи ребенка, пополнение словарного запаса новыми понятиями.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Мышления, памяти, внимания, сосредоточенности, зрительного и слухового восприятия.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Координации крупных движений и умение владеть своим телом, совершенствование двигательных умений и на­выков.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Пространственных ориентации на листе бумаги и в окружающем пространстве.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Формирование навыков учебной деятельности: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умение слушать, понимать и выполнять словесные установки педагога;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lastRenderedPageBreak/>
        <w:t>умение действовать, повторяя показанный образец и правило, а также ознакомление с написанием цифр.</w:t>
      </w: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Реализация этих задач с учетом возрастных особеннос­тей детей способствует их интеллектуальному развитию.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Старший дошкольный возраст связан с дальнейшим развитием и перестройкой умственной деятельности ребен­ка. Расширяется двигательный опыт. Развиваются круп­ные мышцы туловища и конечностей, но по-прежнему сла­быми, хрящевыми (окостенение продолжается в дошколь­ный, школьный и подростковый периоды) остаются части кистей рук и ступней ног. Не сформировавшаяся и не разви­тая полностью костно-мышечная ткань рук не позволяет ребенку этого возраста легко и свободно выполнять мелкие и точные движения.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Но дело не только в мышечном аппарате. Скоординиро­ванные движения рук требуют дифференцированной рабо­ты мозга. Сложная система управления дробными движе­ниями осуществляется четко дифференцированными и вза­имосвязанными процессами нервного возбуждения и тор­можения. Какие-то клетки коры головного мозга, и, в част­ности, двигательного анализатора, приходят в состояние возбуждения, другие, смежные, близкие, тормозятся. Эта динамическая мозаика мозговой деятельности требует не только аналитической зрелости мозговой коры, но и выра­ботанных динамических ее функций. Даже к концу дош­кольного возраста мозг ребенка еще не достигает такого уровня развития. Поэтому ЗАНЯТИЯ, В КОТОРЫХ ЗА­ДЕЙСТВОВАНЫ МЕЛКИЕ ГРУППЫ МЫШЦ, УТОМИ­ТЕЛЬНЫ, И ОЧЕНЬ ВАЖНО ПРЕДУСМАТРИВАТЬ ИХ СМЕНУ, ограничивать длительность и нагрузку.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 xml:space="preserve">Игры-упражнения учитыва­ют эти особенности, дают детям возможность не испыты­вать усталости и не снижают интереса к занятиям в целом. Эти занятия полезны для развития мелких и точных дви­жений рук, т. к. от задействованных мышц — </w:t>
      </w:r>
      <w:proofErr w:type="spellStart"/>
      <w:r w:rsidRPr="005104D9">
        <w:rPr>
          <w:sz w:val="28"/>
        </w:rPr>
        <w:t>сгибательных</w:t>
      </w:r>
      <w:proofErr w:type="spellEnd"/>
      <w:r w:rsidRPr="005104D9">
        <w:rPr>
          <w:sz w:val="28"/>
        </w:rPr>
        <w:t xml:space="preserve"> и разгибательных — постоянно поступают импульсы в мозг, стимулируя центральную нервную систему и способ­ствуя ее развитию.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 xml:space="preserve">В двигательной области коры головного мозга находит­ся самое большое скопление клеток, управляющих рукой, пальцами (особенно большим и </w:t>
      </w:r>
      <w:r w:rsidRPr="005104D9">
        <w:rPr>
          <w:sz w:val="28"/>
        </w:rPr>
        <w:lastRenderedPageBreak/>
        <w:t>указательным) и органами речи: языком, губами, гортанью. Эта область коры голов­ного мозга расположена рядом с речевой областью. Такое близкое соседство двигательной проекции руки и речевой зоны дает возможность оказывать большое влияние на раз­витие активной речи ребенка через тренировку тонких дви­жений пальцев рук.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Чем большее число связей между клетками мозга задей­ствовано, тем интенсивнее идет процесс психического раз­вития. Когда ребенок маленький, образование таких свя­зей проходит быстрее и легче. А повторение игр-упражне­ний с некоторыми усложнениями в движениях и действиях с предметами помогает образованию этих связей. Такие по­вторения на своих занятиях мы проводим, и для правой и для левой руки, равным образом развивая тонкие движе­ния пальцев обеих рук.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 xml:space="preserve">Вспомним сказанное И. П. Павловым: </w:t>
      </w:r>
      <w:proofErr w:type="gramStart"/>
      <w:r w:rsidRPr="005104D9">
        <w:rPr>
          <w:sz w:val="28"/>
        </w:rPr>
        <w:t>«. ..</w:t>
      </w:r>
      <w:proofErr w:type="gramEnd"/>
      <w:r w:rsidRPr="005104D9">
        <w:rPr>
          <w:sz w:val="28"/>
        </w:rPr>
        <w:t xml:space="preserve"> развитие фун­кций обеих рук и связанное с этим формирование речевых «центров» в обоих полушариях дает человеку преимуще­ства и в интеллектуальном развитии, поскольку речь тес­нейшим образом связана с мышлением». Развивая функции обеих рук, мы повышаем уровень организации функций и распределение их между полушариями мозга, левым и пра­вым.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Левое полушарие ответственно за формально-логичес­кое (понятийное) мышление и речь, которые и достигли максимального развития.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Правое полушарие, освобожденное от этой задачи, по­лучило возможность целиком переключиться на развитие художественного мышления, свойственного только челове­ку, на отражение мира в формах искусства.</w:t>
      </w:r>
    </w:p>
    <w:p w:rsidR="005104D9" w:rsidRPr="005104D9" w:rsidRDefault="005104D9" w:rsidP="005104D9">
      <w:pPr>
        <w:rPr>
          <w:sz w:val="28"/>
        </w:rPr>
      </w:pPr>
      <w:bookmarkStart w:id="0" w:name="_GoBack"/>
      <w:bookmarkEnd w:id="0"/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>Для формирования Человека Гуманного эти способнос­ти не менее важны, чем способности к речевому общению. Для творческого развития нужна дополнительная мозговая активизация, раскрепощающая образное мышление.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 xml:space="preserve">Такая </w:t>
      </w:r>
      <w:proofErr w:type="gramStart"/>
      <w:r w:rsidRPr="005104D9">
        <w:rPr>
          <w:sz w:val="28"/>
        </w:rPr>
        <w:t>« межполушарная</w:t>
      </w:r>
      <w:proofErr w:type="gramEnd"/>
      <w:r w:rsidRPr="005104D9">
        <w:rPr>
          <w:sz w:val="28"/>
        </w:rPr>
        <w:t xml:space="preserve"> специализация» — явление не врожденное, а вырабатываемое. Все зависит от конкретной направленности развития способностей личности в процес­се воспитания с раннего детства.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 xml:space="preserve">Итак, повторяя игры-упражнения, мы совершенству­ем, доводим до автоматизма умение решать те или иные двигательные задачи, т. е. вырабатываем двигательный на­вык, а также индивидуальный стиль движений как тако­вых, что очень </w:t>
      </w:r>
      <w:proofErr w:type="gramStart"/>
      <w:r w:rsidRPr="005104D9">
        <w:rPr>
          <w:sz w:val="28"/>
        </w:rPr>
        <w:t>важно</w:t>
      </w:r>
      <w:proofErr w:type="gramEnd"/>
      <w:r w:rsidRPr="005104D9">
        <w:rPr>
          <w:sz w:val="28"/>
        </w:rPr>
        <w:t xml:space="preserve"> как в игровой, так и в учебной дея­тельности.</w:t>
      </w:r>
    </w:p>
    <w:p w:rsidR="005104D9" w:rsidRPr="005104D9" w:rsidRDefault="005104D9" w:rsidP="005104D9">
      <w:pPr>
        <w:rPr>
          <w:sz w:val="28"/>
        </w:rPr>
      </w:pPr>
    </w:p>
    <w:p w:rsidR="005104D9" w:rsidRPr="005104D9" w:rsidRDefault="005104D9" w:rsidP="005104D9">
      <w:pPr>
        <w:rPr>
          <w:sz w:val="28"/>
        </w:rPr>
      </w:pPr>
      <w:r w:rsidRPr="005104D9">
        <w:rPr>
          <w:sz w:val="28"/>
        </w:rPr>
        <w:t xml:space="preserve">Но приучать детей к таким занятиям нужно с простых и легких упражнений </w:t>
      </w:r>
      <w:proofErr w:type="gramStart"/>
      <w:r w:rsidRPr="005104D9">
        <w:rPr>
          <w:sz w:val="28"/>
        </w:rPr>
        <w:t>Они</w:t>
      </w:r>
      <w:proofErr w:type="gramEnd"/>
      <w:r w:rsidRPr="005104D9">
        <w:rPr>
          <w:sz w:val="28"/>
        </w:rPr>
        <w:t xml:space="preserve"> трудны для тех ребят, у которых слабо развиты мотор­ные навыки. В основу этих упражнений заложено развитие таких навыков. Ребенку трудно увидеть и воспринять обра­зец. Он не различает деталей предмета и не может выделить части из целого. Связано это с дефектом восприятия или с плохим зрением. Поэтому очень важно подробно описать образец, проанализировать его изображение и детали и толь­ко после этого начинать работать. И наоборот, ребенок ви­дит образец во всех деталях, но из-за неразвитых мелких движений рук он не может его воспроизвести. Ему сложно работать еще и потому, что он видит уже готовое изображе­ние, но не видел, какого делали. Малышу легче действовать с предметами, вырезать, наклеивать, рисовать, писать и т. д. по показу взрослого. Но и в этом случае требуются подроб­ные пояснения.</w:t>
      </w:r>
    </w:p>
    <w:p w:rsidR="00F33304" w:rsidRPr="005104D9" w:rsidRDefault="005104D9" w:rsidP="005104D9">
      <w:pPr>
        <w:rPr>
          <w:sz w:val="28"/>
        </w:rPr>
      </w:pPr>
      <w:r w:rsidRPr="005104D9">
        <w:rPr>
          <w:sz w:val="28"/>
        </w:rPr>
        <w:t>Источник: https://doshvozrast.ru/metodich/pedoput06.htm</w:t>
      </w:r>
    </w:p>
    <w:sectPr w:rsidR="00F33304" w:rsidRPr="0051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9"/>
    <w:rsid w:val="005104D9"/>
    <w:rsid w:val="00F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DF8F6-5D76-4E1B-B4D1-89F5E3B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earthgoth</dc:creator>
  <cp:keywords/>
  <dc:description/>
  <cp:lastModifiedBy>earthgoth</cp:lastModifiedBy>
  <cp:revision>2</cp:revision>
  <dcterms:created xsi:type="dcterms:W3CDTF">2020-08-11T21:00:00Z</dcterms:created>
  <dcterms:modified xsi:type="dcterms:W3CDTF">2020-08-11T21:01:00Z</dcterms:modified>
</cp:coreProperties>
</file>